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95" w:rsidRPr="00D25108" w:rsidRDefault="00842395" w:rsidP="00842395">
      <w:pPr>
        <w:spacing w:after="0" w:line="240" w:lineRule="auto"/>
        <w:jc w:val="both"/>
        <w:rPr>
          <w:rFonts w:ascii="Arial" w:eastAsia="Times New Roman" w:hAnsi="Arial" w:cs="Arial"/>
          <w:color w:val="292B2C"/>
          <w:sz w:val="24"/>
          <w:szCs w:val="24"/>
          <w:lang w:val="uk-UA" w:eastAsia="ru-RU"/>
        </w:rPr>
      </w:pPr>
      <w:r w:rsidRPr="00D25108">
        <w:rPr>
          <w:rFonts w:ascii="Arial" w:eastAsia="Times New Roman" w:hAnsi="Arial" w:cs="Arial"/>
          <w:color w:val="292B2C"/>
          <w:sz w:val="24"/>
          <w:szCs w:val="24"/>
          <w:lang w:val="uk-UA" w:eastAsia="ru-RU"/>
        </w:rPr>
        <w:t>Документ </w:t>
      </w:r>
      <w:r w:rsidRPr="00D25108">
        <w:rPr>
          <w:rFonts w:ascii="Arial" w:eastAsia="Times New Roman" w:hAnsi="Arial" w:cs="Arial"/>
          <w:b/>
          <w:bCs/>
          <w:color w:val="292B2C"/>
          <w:sz w:val="24"/>
          <w:szCs w:val="24"/>
          <w:lang w:val="uk-UA" w:eastAsia="ru-RU"/>
        </w:rPr>
        <w:t>305-2003-п</w:t>
      </w:r>
      <w:r w:rsidRPr="00D25108">
        <w:rPr>
          <w:rFonts w:ascii="Arial" w:eastAsia="Times New Roman" w:hAnsi="Arial" w:cs="Arial"/>
          <w:color w:val="292B2C"/>
          <w:sz w:val="24"/>
          <w:szCs w:val="24"/>
          <w:lang w:val="uk-UA" w:eastAsia="ru-RU"/>
        </w:rPr>
        <w:t>, поточна редакція — </w:t>
      </w:r>
      <w:r w:rsidRPr="00D25108">
        <w:rPr>
          <w:rFonts w:ascii="Arial" w:eastAsia="Times New Roman" w:hAnsi="Arial" w:cs="Arial"/>
          <w:b/>
          <w:bCs/>
          <w:color w:val="292B2C"/>
          <w:sz w:val="24"/>
          <w:szCs w:val="24"/>
          <w:lang w:val="uk-UA" w:eastAsia="ru-RU"/>
        </w:rPr>
        <w:t>Редакція</w:t>
      </w:r>
      <w:r w:rsidRPr="00D25108">
        <w:rPr>
          <w:rFonts w:ascii="Arial" w:eastAsia="Times New Roman" w:hAnsi="Arial" w:cs="Arial"/>
          <w:color w:val="292B2C"/>
          <w:sz w:val="24"/>
          <w:szCs w:val="24"/>
          <w:lang w:val="uk-UA" w:eastAsia="ru-RU"/>
        </w:rPr>
        <w:t> від </w:t>
      </w:r>
      <w:r w:rsidRPr="00D25108">
        <w:rPr>
          <w:rFonts w:ascii="Arial" w:eastAsia="Times New Roman" w:hAnsi="Arial" w:cs="Arial"/>
          <w:b/>
          <w:bCs/>
          <w:color w:val="292B2C"/>
          <w:sz w:val="24"/>
          <w:szCs w:val="24"/>
          <w:lang w:val="uk-UA" w:eastAsia="ru-RU"/>
        </w:rPr>
        <w:t>14.08.2015</w:t>
      </w:r>
      <w:r w:rsidRPr="00D25108">
        <w:rPr>
          <w:rFonts w:ascii="Arial" w:eastAsia="Times New Roman" w:hAnsi="Arial" w:cs="Arial"/>
          <w:color w:val="292B2C"/>
          <w:sz w:val="24"/>
          <w:szCs w:val="24"/>
          <w:lang w:val="uk-UA" w:eastAsia="ru-RU"/>
        </w:rPr>
        <w:t>, підстава </w:t>
      </w:r>
      <w:hyperlink r:id="rId5" w:tgtFrame="_blank" w:history="1">
        <w:r w:rsidRPr="00D25108">
          <w:rPr>
            <w:rFonts w:ascii="Arial" w:eastAsia="Times New Roman" w:hAnsi="Arial" w:cs="Arial"/>
            <w:color w:val="0275D8"/>
            <w:sz w:val="24"/>
            <w:szCs w:val="24"/>
            <w:u w:val="single"/>
            <w:lang w:val="uk-UA" w:eastAsia="ru-RU"/>
          </w:rPr>
          <w:t>530-2015-п</w:t>
        </w:r>
      </w:hyperlink>
    </w:p>
    <w:p w:rsidR="00842395" w:rsidRPr="00D25108" w:rsidRDefault="00D25108" w:rsidP="0084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51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pict>
          <v:rect id="_x0000_i1025" style="width:0;height:0" o:hrstd="t" o:hrnoshade="t" o:hr="t" fillcolor="#292b2c" stroked="f"/>
        </w:pict>
      </w:r>
    </w:p>
    <w:p w:rsidR="00842395" w:rsidRPr="00D25108" w:rsidRDefault="00842395" w:rsidP="00842395">
      <w:pPr>
        <w:shd w:val="clear" w:color="auto" w:fill="E8F5FE"/>
        <w:spacing w:after="0" w:line="240" w:lineRule="auto"/>
        <w:jc w:val="both"/>
        <w:rPr>
          <w:rFonts w:ascii="Times New Roman" w:eastAsia="Times New Roman" w:hAnsi="Times New Roman" w:cs="Times New Roman"/>
          <w:color w:val="15629D"/>
          <w:sz w:val="24"/>
          <w:szCs w:val="24"/>
          <w:lang w:val="uk-UA" w:eastAsia="ru-RU"/>
        </w:rPr>
      </w:pPr>
      <w:r w:rsidRPr="00D25108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val="uk-UA" w:eastAsia="ru-RU"/>
        </w:rPr>
        <mc:AlternateContent>
          <mc:Choice Requires="wps">
            <w:drawing>
              <wp:inline distT="0" distB="0" distL="0" distR="0" wp14:anchorId="17D24C79" wp14:editId="79CC8596">
                <wp:extent cx="304800" cy="304800"/>
                <wp:effectExtent l="0" t="0" r="0" b="0"/>
                <wp:docPr id="7" name="Прямоугольник 7" descr="http://zakonst.rada.gov.ua/images/text/card.sv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B4424D5" id="Прямоугольник 7" o:spid="_x0000_s1026" alt="http://zakonst.rada.gov.ua/images/text/card.svg" href="http://zakon3.rada.gov.ua/laws/card/305-2003-%D0%B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D25108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val="uk-UA" w:eastAsia="ru-RU"/>
        </w:rPr>
        <mc:AlternateContent>
          <mc:Choice Requires="wps">
            <w:drawing>
              <wp:inline distT="0" distB="0" distL="0" distR="0" wp14:anchorId="362DBE35" wp14:editId="13E6D4B1">
                <wp:extent cx="304800" cy="304800"/>
                <wp:effectExtent l="0" t="0" r="0" b="0"/>
                <wp:docPr id="6" name="Прямоугольник 6" descr="http://zakonst.rada.gov.ua/images/text/ed.sv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3ABCD1F" id="Прямоугольник 6" o:spid="_x0000_s1026" alt="http://zakonst.rada.gov.ua/images/text/ed.svg" href="http://zakon3.rada.gov.ua/laws/show/305-2003-%D0%BF/card4#Curre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D25108">
        <w:rPr>
          <w:rFonts w:ascii="Times New Roman" w:eastAsia="Times New Roman" w:hAnsi="Times New Roman" w:cs="Times New Roman"/>
          <w:color w:val="15629D"/>
          <w:sz w:val="24"/>
          <w:szCs w:val="24"/>
          <w:lang w:val="uk-UA" w:eastAsia="ru-RU"/>
        </w:rPr>
        <w:t>     </w:t>
      </w:r>
      <w:r w:rsidRPr="00D25108">
        <w:rPr>
          <w:rFonts w:ascii="Times New Roman" w:eastAsia="Times New Roman" w:hAnsi="Times New Roman" w:cs="Times New Roman"/>
          <w:color w:val="15629D"/>
          <w:sz w:val="24"/>
          <w:szCs w:val="24"/>
          <w:lang w:val="uk-UA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9.5pt;height:18pt" o:ole="">
            <v:imagedata r:id="rId8" o:title=""/>
          </v:shape>
          <w:control r:id="rId9" w:name="DefaultOcxName" w:shapeid="_x0000_i1029"/>
        </w:object>
      </w:r>
      <w:r w:rsidRPr="00D25108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val="uk-UA" w:eastAsia="ru-RU"/>
        </w:rPr>
        <mc:AlternateContent>
          <mc:Choice Requires="wps">
            <w:drawing>
              <wp:inline distT="0" distB="0" distL="0" distR="0" wp14:anchorId="197A5130" wp14:editId="04894B79">
                <wp:extent cx="304800" cy="304800"/>
                <wp:effectExtent l="0" t="0" r="0" b="0"/>
                <wp:docPr id="5" name="Прямоугольник 5" descr="http://zakonst.rada.gov.ua/images/text/t.svg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13EAEDD" id="Прямоугольник 5" o:spid="_x0000_s1026" alt="http://zakonst.rada.gov.ua/images/text/t.svg" href="http://zakon3.rada.gov.ua/laws/term/305-2003-%D0%B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D25108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val="uk-UA" w:eastAsia="ru-RU"/>
        </w:rPr>
        <mc:AlternateContent>
          <mc:Choice Requires="wps">
            <w:drawing>
              <wp:inline distT="0" distB="0" distL="0" distR="0" wp14:anchorId="22211ACE" wp14:editId="6B0E0D00">
                <wp:extent cx="304800" cy="304800"/>
                <wp:effectExtent l="0" t="0" r="0" b="0"/>
                <wp:docPr id="4" name="Прямоугольник 4" descr="http://zakonst.rada.gov.ua/images/text/link.svg">
                  <a:hlinkClick xmlns:a="http://schemas.openxmlformats.org/drawingml/2006/main" r:id="rId1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D64B835" id="Прямоугольник 4" o:spid="_x0000_s1026" alt="http://zakonst.rada.gov.ua/images/text/link.svg" href="http://zakon3.rada.gov.ua/laws/main/l119818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D25108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val="uk-UA" w:eastAsia="ru-RU"/>
        </w:rPr>
        <mc:AlternateContent>
          <mc:Choice Requires="wps">
            <w:drawing>
              <wp:inline distT="0" distB="0" distL="0" distR="0" wp14:anchorId="1515B3BC" wp14:editId="7C9CFB00">
                <wp:extent cx="304800" cy="304800"/>
                <wp:effectExtent l="0" t="0" r="0" b="0"/>
                <wp:docPr id="3" name="Прямоугольник 3" descr="http://zakonst.rada.gov.ua/images/text/st.svg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83616C8" id="Прямоугольник 3" o:spid="_x0000_s1026" alt="http://zakonst.rada.gov.ua/images/text/st.svg" href="http://zakon3.rada.gov.ua/laws/show/305-2003-%D0%BF/stru#St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D25108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val="uk-UA" w:eastAsia="ru-RU"/>
        </w:rPr>
        <mc:AlternateContent>
          <mc:Choice Requires="wps">
            <w:drawing>
              <wp:inline distT="0" distB="0" distL="0" distR="0" wp14:anchorId="2D5628AF" wp14:editId="5D639AD0">
                <wp:extent cx="304800" cy="304800"/>
                <wp:effectExtent l="0" t="0" r="0" b="0"/>
                <wp:docPr id="2" name="Прямоугольник 2" descr="http://zakonst.rada.gov.ua/images/text/new.svg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7A0A99B" id="Прямоугольник 2" o:spid="_x0000_s1026" alt="http://zakonst.rada.gov.ua/images/text/new.svg" href="http://zakon3.rada.gov.ua/laws/show/305-2003-%D0%BF/con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42395" w:rsidRPr="00D25108" w:rsidRDefault="00842395" w:rsidP="00842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noProof/>
          <w:color w:val="292B2C"/>
          <w:sz w:val="26"/>
          <w:szCs w:val="26"/>
          <w:lang w:val="uk-UA" w:eastAsia="ru-RU"/>
        </w:rPr>
        <w:drawing>
          <wp:inline distT="0" distB="0" distL="0" distR="0" wp14:anchorId="51370437" wp14:editId="46A985FA">
            <wp:extent cx="571500" cy="762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br/>
      </w:r>
    </w:p>
    <w:p w:rsidR="00842395" w:rsidRPr="00D25108" w:rsidRDefault="00842395" w:rsidP="00842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bookmarkStart w:id="1" w:name="o1"/>
      <w:bookmarkEnd w:id="1"/>
      <w:r w:rsidRPr="00D25108">
        <w:rPr>
          <w:rFonts w:ascii="Consolas" w:eastAsia="Times New Roman" w:hAnsi="Consolas" w:cs="Consolas"/>
          <w:b/>
          <w:bCs/>
          <w:color w:val="292B2C"/>
          <w:sz w:val="26"/>
          <w:szCs w:val="26"/>
          <w:lang w:val="uk-UA" w:eastAsia="ru-RU"/>
        </w:rPr>
        <w:t xml:space="preserve">КАБІНЕТ МІНІСТРІВ УКРАЇНИ </w:t>
      </w:r>
      <w:r w:rsidRPr="00D25108">
        <w:rPr>
          <w:rFonts w:ascii="Consolas" w:eastAsia="Times New Roman" w:hAnsi="Consolas" w:cs="Consolas"/>
          <w:b/>
          <w:bCs/>
          <w:color w:val="292B2C"/>
          <w:sz w:val="26"/>
          <w:szCs w:val="26"/>
          <w:lang w:val="uk-UA" w:eastAsia="ru-RU"/>
        </w:rPr>
        <w:br/>
      </w:r>
    </w:p>
    <w:p w:rsidR="00842395" w:rsidRPr="00D25108" w:rsidRDefault="00842395" w:rsidP="00842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bookmarkStart w:id="2" w:name="o2"/>
      <w:bookmarkEnd w:id="2"/>
      <w:r w:rsidRPr="00D25108">
        <w:rPr>
          <w:rFonts w:ascii="Consolas" w:eastAsia="Times New Roman" w:hAnsi="Consolas" w:cs="Consolas"/>
          <w:b/>
          <w:bCs/>
          <w:color w:val="292B2C"/>
          <w:sz w:val="26"/>
          <w:szCs w:val="26"/>
          <w:lang w:val="uk-UA" w:eastAsia="ru-RU"/>
        </w:rPr>
        <w:t xml:space="preserve">П О С Т А Н О В А </w:t>
      </w:r>
      <w:r w:rsidRPr="00D25108">
        <w:rPr>
          <w:rFonts w:ascii="Consolas" w:eastAsia="Times New Roman" w:hAnsi="Consolas" w:cs="Consolas"/>
          <w:b/>
          <w:bCs/>
          <w:color w:val="292B2C"/>
          <w:sz w:val="26"/>
          <w:szCs w:val="26"/>
          <w:lang w:val="uk-UA" w:eastAsia="ru-RU"/>
        </w:rPr>
        <w:br/>
        <w:t xml:space="preserve">                   від 12 березня 2003 р. N 305 </w:t>
      </w:r>
      <w:r w:rsidRPr="00D25108">
        <w:rPr>
          <w:rFonts w:ascii="Consolas" w:eastAsia="Times New Roman" w:hAnsi="Consolas" w:cs="Consolas"/>
          <w:b/>
          <w:bCs/>
          <w:color w:val="292B2C"/>
          <w:sz w:val="26"/>
          <w:szCs w:val="26"/>
          <w:lang w:val="uk-UA" w:eastAsia="ru-RU"/>
        </w:rPr>
        <w:br/>
        <w:t xml:space="preserve">                               Київ </w:t>
      </w:r>
      <w:r w:rsidRPr="00D25108">
        <w:rPr>
          <w:rFonts w:ascii="Consolas" w:eastAsia="Times New Roman" w:hAnsi="Consolas" w:cs="Consolas"/>
          <w:b/>
          <w:bCs/>
          <w:color w:val="292B2C"/>
          <w:sz w:val="26"/>
          <w:szCs w:val="26"/>
          <w:lang w:val="uk-UA" w:eastAsia="ru-RU"/>
        </w:rPr>
        <w:br/>
      </w:r>
    </w:p>
    <w:p w:rsidR="00842395" w:rsidRPr="00D25108" w:rsidRDefault="00842395" w:rsidP="00842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b/>
          <w:bCs/>
          <w:color w:val="292B2C"/>
          <w:sz w:val="26"/>
          <w:szCs w:val="26"/>
          <w:lang w:val="uk-UA" w:eastAsia="ru-RU"/>
        </w:rPr>
      </w:pPr>
      <w:bookmarkStart w:id="3" w:name="o3"/>
      <w:bookmarkEnd w:id="3"/>
      <w:r w:rsidRPr="00D25108">
        <w:rPr>
          <w:rFonts w:ascii="Consolas" w:eastAsia="Times New Roman" w:hAnsi="Consolas" w:cs="Consolas"/>
          <w:b/>
          <w:bCs/>
          <w:color w:val="292B2C"/>
          <w:sz w:val="26"/>
          <w:szCs w:val="26"/>
          <w:lang w:val="uk-UA" w:eastAsia="ru-RU"/>
        </w:rPr>
        <w:t xml:space="preserve">Про затвердження Положення про </w:t>
      </w:r>
      <w:r w:rsidRPr="00D25108">
        <w:rPr>
          <w:rFonts w:ascii="Consolas" w:eastAsia="Times New Roman" w:hAnsi="Consolas" w:cs="Consolas"/>
          <w:b/>
          <w:bCs/>
          <w:color w:val="292B2C"/>
          <w:sz w:val="26"/>
          <w:szCs w:val="26"/>
          <w:lang w:val="uk-UA" w:eastAsia="ru-RU"/>
        </w:rPr>
        <w:br/>
        <w:t xml:space="preserve">                   дошкільний навчальний заклад</w:t>
      </w:r>
    </w:p>
    <w:p w:rsidR="00842395" w:rsidRPr="00D25108" w:rsidRDefault="00842395" w:rsidP="00842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b/>
          <w:bCs/>
          <w:color w:val="292B2C"/>
          <w:sz w:val="26"/>
          <w:szCs w:val="26"/>
          <w:lang w:val="uk-UA" w:eastAsia="ru-RU"/>
        </w:rPr>
      </w:pPr>
    </w:p>
    <w:p w:rsidR="00842395" w:rsidRPr="00D25108" w:rsidRDefault="00842395" w:rsidP="00842395">
      <w:pPr>
        <w:pStyle w:val="HTML"/>
        <w:shd w:val="clear" w:color="auto" w:fill="FFFFFF"/>
        <w:jc w:val="center"/>
        <w:rPr>
          <w:rFonts w:ascii="Consolas" w:hAnsi="Consolas" w:cs="Consolas"/>
          <w:color w:val="292B2C"/>
          <w:sz w:val="26"/>
          <w:szCs w:val="26"/>
          <w:lang w:val="uk-UA"/>
        </w:rPr>
      </w:pPr>
      <w:r w:rsidRPr="00D25108">
        <w:rPr>
          <w:rFonts w:ascii="Consolas" w:hAnsi="Consolas" w:cs="Consolas"/>
          <w:b/>
          <w:bCs/>
          <w:color w:val="292B2C"/>
          <w:sz w:val="26"/>
          <w:szCs w:val="26"/>
          <w:lang w:val="uk-UA"/>
        </w:rPr>
        <w:t xml:space="preserve">Учасники навчально-виховного процесу </w:t>
      </w:r>
      <w:r w:rsidRPr="00D25108">
        <w:rPr>
          <w:rFonts w:ascii="Consolas" w:hAnsi="Consolas" w:cs="Consolas"/>
          <w:b/>
          <w:bCs/>
          <w:color w:val="292B2C"/>
          <w:sz w:val="26"/>
          <w:szCs w:val="26"/>
          <w:lang w:val="uk-UA"/>
        </w:rPr>
        <w:br/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4" w:name="o95"/>
      <w:bookmarkEnd w:id="4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33. Учасниками   навчально-виховного  процесу  у  дошкільному навчальному  закладі  є   діти   дошкільного   віку,   педагогічні працівники,   помічники  вихователів,  няні,  медичні  працівники, батьки або особи, які їх замінюють.</w:t>
      </w:r>
      <w:bookmarkStart w:id="5" w:name="o96"/>
      <w:bookmarkEnd w:id="5"/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34. На   посаду    педагогічного    працівника    дошкільного навчального  закладу призначається особа,  яка має відповідну вищу педагогічну  освіту,  а  саме,   освітньо-кваліфікаційний   рівень магістра,  спеціаліста,  бакалавра  або  молодшого спеціаліста (до введення в дію Закону України "Про  освіту"  -  вищу  або  середню спеціальну освіту), а також стан здоров'я якої дозволяє виконувати професійні обов'язки.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6" w:name="o97"/>
      <w:bookmarkEnd w:id="6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35. Педагогічні  працівники  дошкільних  навчальних  закладів підлягають  атестації,  яка є обов'язковою і здійснюється один раз на п'ять років.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7" w:name="o98"/>
      <w:bookmarkEnd w:id="7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36. Педагогічні працівники  дошкільного  навчального  закладу мають право: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8" w:name="o99"/>
      <w:bookmarkEnd w:id="8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на вільний   вибір  педагогічно  доцільних  форм,  методів  і засобів роботи з дітьми;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9" w:name="o100"/>
      <w:bookmarkEnd w:id="9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брати участь у роботі органів самоврядування закладу;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10" w:name="o101"/>
      <w:bookmarkEnd w:id="10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на підвищення кваліфікації,  участь у методичних об'єднаннях, нарадах тощо;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11" w:name="o102"/>
      <w:bookmarkEnd w:id="11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проводити в     установленому    порядку    науково-дослідну, експериментальну, пошукову роботу;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12" w:name="o103"/>
      <w:bookmarkEnd w:id="12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вносити пропозиції щодо поліпшення роботи закладу;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13" w:name="o104"/>
      <w:bookmarkEnd w:id="13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на соціальне  та  матеріальне  забезпечення   відповідно   до законодавства;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14" w:name="o105"/>
      <w:bookmarkEnd w:id="14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lastRenderedPageBreak/>
        <w:t xml:space="preserve">     об'єднуватися у  професійні  спілки  та  бути  членами  інших громадських    об'єднань,    діяльність    яких    не   заборонена законодавством;  {  Абзац  восьмий пункту 36 із змінами, внесеними згідно з Постановою КМ N 28 ( </w:t>
      </w:r>
      <w:hyperlink r:id="rId15" w:tgtFrame="_blank" w:history="1">
        <w:r w:rsidRPr="00D25108">
          <w:rPr>
            <w:rStyle w:val="a3"/>
            <w:rFonts w:ascii="Consolas" w:hAnsi="Consolas" w:cs="Consolas"/>
            <w:color w:val="0275D8"/>
            <w:sz w:val="26"/>
            <w:szCs w:val="26"/>
            <w:lang w:val="uk-UA"/>
          </w:rPr>
          <w:t>28-2014-п</w:t>
        </w:r>
      </w:hyperlink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) від 22.01.2014 }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15" w:name="o106"/>
      <w:bookmarkEnd w:id="15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на захист професійної честі та власної гідності.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16" w:name="o107"/>
      <w:bookmarkEnd w:id="16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37. Педагогічні працівники  дошкільного  навчального  закладу зобов'язані: </w:t>
      </w:r>
      <w:bookmarkStart w:id="17" w:name="o108"/>
      <w:bookmarkEnd w:id="17"/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виконувати статут,  правила  внутрішнього  розпорядку,  умов трудового договору;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18" w:name="o109"/>
      <w:bookmarkEnd w:id="18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дотримуватися педагогічної   етики,   норм   загальнолюдської моралі, поважати гідність дитини та її батьків;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19" w:name="o110"/>
      <w:bookmarkEnd w:id="19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забезпечувати емоційний комфорт,  захист дитини від будь-яких форм експлуатації та дій,  які шкодять її здоров'ю,  а  також  від фізичного та психологічного насильства.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20" w:name="o111"/>
      <w:bookmarkEnd w:id="20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38. Права,  обов'язки та соціальні гарантії інших працівників дошкільного    навчального    закладу     регулюються     трудовим законодавством  та  правилами  внутрішнього розпорядку дошкільного навчального закладу.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21" w:name="o112"/>
      <w:bookmarkEnd w:id="21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39. Працівники   дошкільного   навчального   закладу   несуть відповідальність за збереження життя,  фізичне і психічне здоров'я вихованців згідно із законодавством.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22" w:name="o113"/>
      <w:bookmarkEnd w:id="22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40. Працівники  дошкільного  навчального  закладу   проходять періодичні    безоплатні    медичні    огляди    в   установленому законодавством порядку. </w:t>
      </w:r>
    </w:p>
    <w:p w:rsidR="00245C66" w:rsidRPr="00D25108" w:rsidRDefault="00245C66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b/>
          <w:bCs/>
          <w:color w:val="292B2C"/>
          <w:sz w:val="26"/>
          <w:szCs w:val="26"/>
          <w:lang w:val="uk-UA"/>
        </w:rPr>
      </w:pPr>
      <w:bookmarkStart w:id="23" w:name="o114"/>
      <w:bookmarkEnd w:id="23"/>
      <w:r w:rsidRPr="00D25108">
        <w:rPr>
          <w:rFonts w:ascii="Consolas" w:hAnsi="Consolas" w:cs="Consolas"/>
          <w:b/>
          <w:bCs/>
          <w:color w:val="292B2C"/>
          <w:sz w:val="26"/>
          <w:szCs w:val="26"/>
          <w:lang w:val="uk-UA"/>
        </w:rPr>
        <w:t xml:space="preserve">            Управління дошкільним навчальним закладом </w:t>
      </w:r>
    </w:p>
    <w:p w:rsidR="00245C66" w:rsidRPr="00D25108" w:rsidRDefault="00245C66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24" w:name="o115"/>
      <w:bookmarkEnd w:id="24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41. Керівництво дошкільним навчальним закладом здійснює  </w:t>
      </w:r>
      <w:proofErr w:type="spellStart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>йогодиректор</w:t>
      </w:r>
      <w:proofErr w:type="spellEnd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(завідувач).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25" w:name="o116"/>
      <w:bookmarkEnd w:id="25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42. Колегіальним    постійно    діючим   органом   управління дошкільним навчальним закладом є педагогічна рада закладу. Порядок її створення, склад та повноваження визначені Законом України "Про дошкільну освіту" ( </w:t>
      </w:r>
      <w:hyperlink r:id="rId16" w:tgtFrame="_blank" w:history="1">
        <w:r w:rsidRPr="00D25108">
          <w:rPr>
            <w:rStyle w:val="a3"/>
            <w:rFonts w:ascii="Consolas" w:hAnsi="Consolas" w:cs="Consolas"/>
            <w:color w:val="0275D8"/>
            <w:sz w:val="26"/>
            <w:szCs w:val="26"/>
            <w:lang w:val="uk-UA"/>
          </w:rPr>
          <w:t>2628-14</w:t>
        </w:r>
      </w:hyperlink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).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26" w:name="o117"/>
      <w:bookmarkEnd w:id="26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43. На  посаду  керівника  дошкільного  навчального   закладу призначається  особа,  яка є громадянином України,  має відповідну вищу педагогічну освіту не нижче освітнього кваліфікаційного рівня "спеціаліст",  стаж  педагогічної роботи у сфері дошкільної освіти не менш як три роки,  а також організаторські здібності,  та  стан здоров'я якої не перешкоджає виконанню професійних обов'язків.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27" w:name="o118"/>
      <w:bookmarkEnd w:id="27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44. Керівник дошкільного навчального закладу: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28" w:name="o119"/>
      <w:bookmarkEnd w:id="28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здійснює керівництво  і  контроль  за  діяльністю дошкільного навчального закладу;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29" w:name="o120"/>
      <w:bookmarkEnd w:id="29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діє від імені закладу,  представляє його в державних та інших органах,  установах і організаціях,  укладає угоди з юридичними та фізичними особами;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30" w:name="o121"/>
      <w:bookmarkEnd w:id="30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lastRenderedPageBreak/>
        <w:t xml:space="preserve">     розпоряджається в  установленому  порядку   майном,   коштами дошкільного   навчального   закладу  і  відповідає  за  дотримання фінансової дисципліни  та  збереження  матеріально-технічної  бази закладу;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31" w:name="o122"/>
      <w:bookmarkEnd w:id="31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приймає на   роботу   та   звільняє   з   роботи  працівників дошкільного навчального закладу;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32" w:name="o123"/>
      <w:bookmarkEnd w:id="32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затверджує штатний  розпис  за  погодженням  із   засновником (власником) дошкільного навчального закладу;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33" w:name="o124"/>
      <w:bookmarkEnd w:id="33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контролює організацію  харчування  і медичного обслуговування дітей;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34" w:name="o125"/>
      <w:bookmarkEnd w:id="34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затверджує правила   внутрішнього    трудового    розпорядку, посадові  інструкції  працівників  за  погодженням з профспілковим комітетом;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35" w:name="o126"/>
      <w:bookmarkEnd w:id="35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забезпечує дотримання  санітарно-гігієнічних,   протипожежних норм  і  правил  техніки безпеки,  вимог безпечної життєдіяльності дітей і працівників;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36" w:name="o127"/>
      <w:bookmarkEnd w:id="36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відповідає за   реалізацію   завдань    дошкільної    освіти, визначених законом України "Про дошкільну освіту" ( </w:t>
      </w:r>
      <w:hyperlink r:id="rId17" w:tgtFrame="_blank" w:history="1">
        <w:r w:rsidRPr="00D25108">
          <w:rPr>
            <w:rStyle w:val="a3"/>
            <w:rFonts w:ascii="Consolas" w:hAnsi="Consolas" w:cs="Consolas"/>
            <w:color w:val="0275D8"/>
            <w:sz w:val="26"/>
            <w:szCs w:val="26"/>
            <w:lang w:val="uk-UA"/>
          </w:rPr>
          <w:t>2628-14</w:t>
        </w:r>
      </w:hyperlink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),  та забезпечення рівня дошкільної освіти у межах державних вимог до її змісту і обсягу;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37" w:name="o128"/>
      <w:bookmarkEnd w:id="37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контролює відповідність  застосовуваних   форм,   методів   і засобів   розвитку,   виховання   і  навчання  дітей  їх  віковим, психофізіологічним особливостям, здібностям і потребам;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38" w:name="o129"/>
      <w:bookmarkEnd w:id="38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підтримує ініціативу  щодо  вдосконалення  навчально-виховної роботи,  заохочує творчі пошуки,  дослідно-експериментальну роботу педагогів;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39" w:name="o130"/>
      <w:bookmarkEnd w:id="39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організовує різні форми співпраці з батьками або особами, які їх замінюють;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40" w:name="o131"/>
      <w:bookmarkEnd w:id="40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щороку звітує   про   свою  діяльність  на  загальних  зборах (конференціях) колективу закладу  та  батьків  або  осіб,  які  їх замінюють.</w:t>
      </w:r>
    </w:p>
    <w:p w:rsidR="00245C66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41" w:name="o132"/>
      <w:bookmarkEnd w:id="41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45. Органом   громадського   самоврядування   у   дошкільному навчальному  закладі  є  загальні  збори  (конференція)  колективу закладу та батьків або осіб,  які їх замінюють,  що скликаються не рідше одного разу на рік. </w:t>
      </w:r>
      <w:bookmarkStart w:id="42" w:name="o133"/>
      <w:bookmarkEnd w:id="42"/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46. Загальні збори (конференція):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43" w:name="o134"/>
      <w:bookmarkEnd w:id="43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обирають раду дошкільного навчального закладу,  її  членів  і голову, встановлюють строк їх повноважень;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44" w:name="o135"/>
      <w:bookmarkEnd w:id="44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заслуховують звіт  керівника  з  питань  статутної діяльності закладу,  голови ради дошкільного навчального  закладу,  дають  їй оцінку шляхом таємного або відкритого голосування;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45" w:name="o136"/>
      <w:bookmarkEnd w:id="45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розглядають питання    навчально-виховної,    методичної   та фінансово-господарської    діяльності    дошкільного   навчального закладу;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46" w:name="o137"/>
      <w:bookmarkEnd w:id="46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затверджують основні напрями вдосконалення роботи і  розвитку дошкільного навчального закладу. </w:t>
      </w:r>
    </w:p>
    <w:p w:rsidR="00245C66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47" w:name="o138"/>
      <w:bookmarkEnd w:id="47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47. У  період між загальними зборами (конференціями) діє рада дошкільного  навчального  закладу,  діяльність  якої   регулюється статутом. </w:t>
      </w:r>
      <w:bookmarkStart w:id="48" w:name="o139"/>
      <w:bookmarkEnd w:id="48"/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Рада дошкільного  навчального  закладу  організовує виконання рішень   загальних   зборів   (конференцій),   розглядає   питання поліпшення   умов   для   здобуття  дошкільної  освіти,  зміцнення матеріально-технічної  бази,  поповнення  й  використання  бюджету закладу,   вносить  пропозиції  щодо  морального  і  матеріального заохочення учасників навчально-виховного процесу, погоджує зміст і форми роботи з педагогічної освіти батьків.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49" w:name="o140"/>
      <w:bookmarkEnd w:id="49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До складу  ради  дошкільного  навчального  закладу обираються пропорційно представники від педагогічного колективу і батьків або осіб, які їх замінюють.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50" w:name="o141"/>
      <w:bookmarkEnd w:id="50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Засідання ради дошкільного навчального закладу є правомірним, якщо в ньому бере участь не менше двох третин її членів. </w:t>
      </w:r>
    </w:p>
    <w:p w:rsidR="00842395" w:rsidRPr="00D25108" w:rsidRDefault="00842395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  <w:bookmarkStart w:id="51" w:name="o142"/>
      <w:bookmarkEnd w:id="51"/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t xml:space="preserve">     48. У дошкільному навчальному  закладі  може  створюватись  і діяти  піклувальна рада - орган самоврядування,  який формується з представників  органів  виконавчої  влади,  підприємств,  установ, організацій,   навчальних   закладів,  окремих  громадян  з  метою залучення   громадськості   до   розв'язання    проблем    освіти, </w:t>
      </w:r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br/>
        <w:t xml:space="preserve">забезпечення   сприятливих   умов  ефективної  роботи  дошкільного </w:t>
      </w:r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br/>
        <w:t xml:space="preserve">навчального  закладу.  Піклувальна  рада  (у  складі  7-15   осіб) </w:t>
      </w:r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br/>
        <w:t xml:space="preserve">створюється  за  рішенням  загальних зборів (конференції) або ради </w:t>
      </w:r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br/>
        <w:t xml:space="preserve">дошкільного   навчального   закладу.   Члени   піклувальної   ради </w:t>
      </w:r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br/>
        <w:t xml:space="preserve">обираються   на   загальних   зборах   (конференції)   дошкільного </w:t>
      </w:r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br/>
        <w:t xml:space="preserve">навчального закладу і  працюють  на  громадських  засадах.  Очолює </w:t>
      </w:r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br/>
        <w:t xml:space="preserve">піклувальну раду голова,  який обирається шляхом голосування на її </w:t>
      </w:r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br/>
        <w:t xml:space="preserve">засіданні з числа членів  піклувальної  ради.  Кількість  засідань </w:t>
      </w:r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br/>
        <w:t xml:space="preserve">визначається їх доцільністю,  але, як правило, не менше ніж чотири </w:t>
      </w:r>
      <w:r w:rsidRPr="00D25108">
        <w:rPr>
          <w:rFonts w:ascii="Consolas" w:hAnsi="Consolas" w:cs="Consolas"/>
          <w:color w:val="292B2C"/>
          <w:sz w:val="26"/>
          <w:szCs w:val="26"/>
          <w:lang w:val="uk-UA"/>
        </w:rPr>
        <w:br/>
        <w:t xml:space="preserve">рази на рік. </w:t>
      </w:r>
    </w:p>
    <w:p w:rsidR="00245C66" w:rsidRPr="00D25108" w:rsidRDefault="00245C66" w:rsidP="00842395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  <w:lang w:val="uk-UA"/>
        </w:rPr>
      </w:pPr>
    </w:p>
    <w:p w:rsidR="00842395" w:rsidRPr="00D25108" w:rsidRDefault="00842395" w:rsidP="00245C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b/>
          <w:bCs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b/>
          <w:bCs/>
          <w:color w:val="292B2C"/>
          <w:sz w:val="26"/>
          <w:szCs w:val="26"/>
          <w:lang w:val="uk-UA" w:eastAsia="ru-RU"/>
        </w:rPr>
        <w:t>Учасники навчально-виховного процесу</w:t>
      </w:r>
    </w:p>
    <w:p w:rsidR="00245C66" w:rsidRPr="00D25108" w:rsidRDefault="00245C66" w:rsidP="00245C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33. Учасниками   навчально-виховного  процесу  у  дошкільному </w:t>
      </w: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br/>
        <w:t xml:space="preserve">навчальному  закладі  є   діти   дошкільного   віку,   педагогічні </w:t>
      </w: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br/>
        <w:t xml:space="preserve">працівники,   помічники  вихователів,  няні,  медичні  працівники, </w:t>
      </w: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br/>
        <w:t>батьки або особи, які їх замінюють.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34. На   посаду    педагогічного    працівника    дошкільного </w:t>
      </w: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br/>
        <w:t xml:space="preserve">навчального  закладу призначається особа,  яка має відповідну вищу </w:t>
      </w: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br/>
        <w:t xml:space="preserve">педагогічну  освіту,  а  саме,   освітньо-кваліфікаційний   рівень </w:t>
      </w: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br/>
        <w:t xml:space="preserve">магістра,  спеціаліста,  бакалавра  або  молодшого спеціаліста (до </w:t>
      </w: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br/>
        <w:t xml:space="preserve">введення в дію Закону України "Про  освіту"  -  вищу  або  середню </w:t>
      </w: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br/>
        <w:t xml:space="preserve">спеціальну освіту), а також стан здоров'я якої дозволяє виконувати </w:t>
      </w: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br/>
        <w:t xml:space="preserve">професійні обов'язки.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35. Педагогічні  працівники  дошкільних  навчальних  закладів </w:t>
      </w: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br/>
        <w:t xml:space="preserve">підлягають  атестації,  яка є обов'язковою і здійснюється один раз </w:t>
      </w: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br/>
        <w:t xml:space="preserve">на п'ять років.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36. Педагогічні працівники  дошкільного  навчального  закладу </w:t>
      </w: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br/>
        <w:t xml:space="preserve">мають право: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на вільний   вибір  педагогічно  доцільних  форм,  методів  і засобів роботи з дітьми;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брати участь у роботі органів самоврядування закладу;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на підвищення кваліфікації,  участь у методичних об'єднаннях, нарадах тощо;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проводити в     установленому    порядку    науково-дослідну, експериментальну, пошукову роботу;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вносити пропозиції щодо поліпшення роботи закладу;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на соціальне  та  матеріальне  забезпечення   відповідно   до законодавства;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об'єднуватися у  професійні  спілки  та  бути  членами  інших громадських    об'єднань,    діяльність    яких    не   заборонена законодавством;  {  Абзац  восьмий пункту 36 із змінами, внесеними згідно з Постановою КМ N 28 ( </w:t>
      </w:r>
      <w:hyperlink r:id="rId18" w:tgtFrame="_blank" w:history="1">
        <w:r w:rsidRPr="00D25108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val="uk-UA" w:eastAsia="ru-RU"/>
          </w:rPr>
          <w:t>28-2014-п</w:t>
        </w:r>
      </w:hyperlink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) від 22.01.2014 }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на захист професійної честі та власної гідності.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37. Педагогічні працівники  дошкільного  навчального  закладу зобов'язані: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виконувати статут,  правила  внутрішнього  розпорядку,  умови трудового договору;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дотримуватися педагогічної   етики,   норм   загальнолюдської моралі, поважати гідність дитини та її батьків;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забезпечувати емоційний комфорт,  захист дитини від будь-яких форм експлуатації та дій,  які шкодять її здоров'ю,  а  також  від фізичного та психологічного насильства.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38. Права,  обов'язки та соціальні гарантії інших працівників дошкільного    навчального    закладу     регулюються     трудовим законодавством  та  правилами  внутрішнього розпорядку дошкільного навчального закладу.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39. Працівники   дошкільного   навчального   закладу   несуть відповідальність за збереження життя,  фізичне і психічне здоров'я вихованців згідно із законодавством.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40. Працівники  дошкільного  навчального  закладу   проходять періодичні    безоплатні    медичні    огляди    в   установленому законодавством порядку. </w:t>
      </w:r>
    </w:p>
    <w:p w:rsidR="00245C66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b/>
          <w:bCs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b/>
          <w:bCs/>
          <w:color w:val="292B2C"/>
          <w:sz w:val="26"/>
          <w:szCs w:val="26"/>
          <w:lang w:val="uk-UA" w:eastAsia="ru-RU"/>
        </w:rPr>
        <w:t xml:space="preserve">           </w:t>
      </w:r>
    </w:p>
    <w:p w:rsidR="00842395" w:rsidRPr="00D25108" w:rsidRDefault="00842395" w:rsidP="00245C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b/>
          <w:bCs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b/>
          <w:bCs/>
          <w:color w:val="292B2C"/>
          <w:sz w:val="26"/>
          <w:szCs w:val="26"/>
          <w:lang w:val="uk-UA" w:eastAsia="ru-RU"/>
        </w:rPr>
        <w:t>Управління дошкільним навчальним закладом</w:t>
      </w:r>
    </w:p>
    <w:p w:rsidR="00245C66" w:rsidRPr="00D25108" w:rsidRDefault="00245C66" w:rsidP="00245C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41. Керівництво дошкільним навчальним закладом здійснює  його директор (завідувач).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42. Колегіальним    постійно    діючим   органом   управління дошкільним навчальним закладом є педагогічна рада закладу. Порядок її створення, склад та повноваження визначені Законом України "Про дошкільну освіту" ( </w:t>
      </w:r>
      <w:hyperlink r:id="rId19" w:tgtFrame="_blank" w:history="1">
        <w:r w:rsidRPr="00D25108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val="uk-UA" w:eastAsia="ru-RU"/>
          </w:rPr>
          <w:t>2628-14</w:t>
        </w:r>
      </w:hyperlink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).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43. На  посаду  керівника  дошкільного  навчального   закладу призначається  особа,  яка є громадянином України,  має відповідну вищу педагогічну освіту не нижче освітнього кваліфікаційного рівня "спеціаліст",  стаж  педагогічної роботи у сфері дошкільної освіти не менш як три роки,  а також організаторські здібності,  та  стан здоров'я якої не перешкоджає виконанню професійних обов'язків.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44. Керівник дошкільного навчального закладу: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здійснює керівництво  і  контроль  за  діяльністю дошкільного навчального закладу;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діє від імені закладу,  представляє його в державних та інших органах,  установах і організаціях,  укладає угоди з юридичними та фізичними особами; </w:t>
      </w:r>
    </w:p>
    <w:p w:rsidR="00245C66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розпоряджається в  установленому  порядку   майном,   коштами дошкільного   навчального   закладу  і  відповідає  за  дотримання фінансової дисципліни  та  збереження  матеріально-технічної  бази закладу;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приймає на   роботу   та   звільняє   з   роботи  працівників дошкільного навчального закладу;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затверджує штатний  розпис  за  погодженням  із   засновником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контролює організацію  харчування  і медичного обслуговування дітей;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затверджує правила   внутрішнього    трудового    розпорядку, посадові  інструкції  працівників  за  погодженням з профспілковим комітетом; </w:t>
      </w: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br/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забезпечує дотримання  санітарно-гігієнічних,   протипожежних норм  і  правил  техніки безпеки,  вимог безпечної життєдіяльності дітей і працівників;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відповідає за   реалізацію   завдань    дошкільної    освіти, визначених законом України "Про дошкільну освіту" ( </w:t>
      </w:r>
      <w:hyperlink r:id="rId20" w:tgtFrame="_blank" w:history="1">
        <w:r w:rsidRPr="00D25108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val="uk-UA" w:eastAsia="ru-RU"/>
          </w:rPr>
          <w:t>2628-14</w:t>
        </w:r>
      </w:hyperlink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),  та забезпечення рівня дошкільної освіти у межах державних вимог до її змісту і обсягу;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контролює відповідність  застосовуваних   форм,   методів   і засобів   розвитку,   виховання   і  навчання  дітей  їх  віковим, психофізіологічним особливостям, здібностям і потребам;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підтримує ініціативу  щодо  вдосконалення  навчально-виховної роботи,  заохочує творчі пошуки,  дослідно-експериментальну роботу педагогів;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організовує різні форми співпраці з батьками або особами, які їх замінюють;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щороку звітує   про   свою  діяльність  на  загальних  зборах (конференціях) колективу закладу  та  батьків  або  осіб,  які  їх замінюють.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45. Органом   громадського   самоврядування   у   дошкільному навчальному  закладі  є  загальні  збори  (конференція)  колективу закладу та батьків або осіб,  які їх замінюють,  що скликаються не рідше одного разу на рік.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46. Загальні збори (конференція):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обирають раду дошкільного навчального закладу,  її  членів  і голову, встановлюють строк їх повноважень;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заслуховують звіт  керівника  з  питань  статутної діяльності закладу,  голови ради дошкільного навчального  закладу,  дають  їй оцінку шляхом таємного або відкритого голосування;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розглядають питання    навчально-виховної,    методичної   та фінансово-господарської    діяльності    дошкільного   навчального закладу;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затверджують основні напрями вдосконалення роботи і  розвитку дошкільного навчального закладу.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47. У  період між загальними зборами (конференціями) діє рада дошкільного  навчального  закладу,  діяльність  якої   регулюється статутом.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Рада дошкільного  навчального  закладу  організовує виконання рішень   загальних   зборів   (конференцій),   розглядає   питання поліпшення   умов   для   здобуття  дошкільної  освіти,  зміцнення матеріально-технічної  бази,  поповнення  й  використання  бюджету закладу,   вносить  пропозиції  щодо  морального  і  матеріального заохочення учасників навчально-виховного процесу, погоджує зміст і форми роботи з педагогічної освіти батьків.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До складу  ради  дошкільного  навчального  закладу обираються пропорційно представники від педагогічного колективу і батьків або осіб, які їх замінюють. </w:t>
      </w:r>
    </w:p>
    <w:p w:rsidR="00842395" w:rsidRPr="00D25108" w:rsidRDefault="00842395" w:rsidP="00842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Засідання ради дошкільного навчального закладу є правомірним, якщо в ньому бере участь не менше двох третин її членів. </w:t>
      </w:r>
    </w:p>
    <w:p w:rsidR="00842395" w:rsidRPr="00D25108" w:rsidRDefault="00842395" w:rsidP="00245C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uk-UA"/>
        </w:rPr>
      </w:pPr>
      <w:r w:rsidRPr="00D25108"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 xml:space="preserve">     48. У дошкільному навчальному  закладі  може  створюватись  і діяти  піклувальна рада - орган самоврядування,  який формується з представників  органів  виконавчої  влади,  підприємств,  установ, організацій,   навчальних   закладів,  окремих  громадян  з  метою залучення   громадськості   до   розв'язання    проблем    освіти, забезпечення   сприятливих   умов  ефективної  роботи  дошкільного навчального  закладу.  Піклувальна  рада  (у  складі  7-15   осіб) створюється  за  рішенням  загальних зборів (конференції) або ради дошкільного   навчального   закладу.   Члени   піклувальної   ради обираються   на   загальних   зборах   (конференції)   дошкільного навчального закладу і  працюють  на  громадських  засадах.  Очолює піклувальну раду голова,  який обирається шляхом голосування на її засіданні з числа членів  піклувальної  ради.  Кількість  засідань визначається їх доцільністю,  але, як правило, не менше ніж чотири рази на рік. </w:t>
      </w:r>
    </w:p>
    <w:sectPr w:rsidR="00842395" w:rsidRPr="00D25108" w:rsidSect="0084239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95"/>
    <w:rsid w:val="000B65E5"/>
    <w:rsid w:val="00245C66"/>
    <w:rsid w:val="00842395"/>
    <w:rsid w:val="00D2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0">
    <w:name w:val="dat0"/>
    <w:basedOn w:val="a0"/>
    <w:rsid w:val="00842395"/>
  </w:style>
  <w:style w:type="character" w:styleId="a3">
    <w:name w:val="Hyperlink"/>
    <w:basedOn w:val="a0"/>
    <w:uiPriority w:val="99"/>
    <w:semiHidden/>
    <w:unhideWhenUsed/>
    <w:rsid w:val="00842395"/>
    <w:rPr>
      <w:color w:val="0000FF"/>
      <w:u w:val="single"/>
    </w:rPr>
  </w:style>
  <w:style w:type="character" w:customStyle="1" w:styleId="hidden-md-down">
    <w:name w:val="hidden-md-down"/>
    <w:basedOn w:val="a0"/>
    <w:rsid w:val="00842395"/>
  </w:style>
  <w:style w:type="paragraph" w:styleId="HTML">
    <w:name w:val="HTML Preformatted"/>
    <w:basedOn w:val="a"/>
    <w:link w:val="HTML0"/>
    <w:uiPriority w:val="99"/>
    <w:semiHidden/>
    <w:unhideWhenUsed/>
    <w:rsid w:val="00842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23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0">
    <w:name w:val="dat0"/>
    <w:basedOn w:val="a0"/>
    <w:rsid w:val="00842395"/>
  </w:style>
  <w:style w:type="character" w:styleId="a3">
    <w:name w:val="Hyperlink"/>
    <w:basedOn w:val="a0"/>
    <w:uiPriority w:val="99"/>
    <w:semiHidden/>
    <w:unhideWhenUsed/>
    <w:rsid w:val="00842395"/>
    <w:rPr>
      <w:color w:val="0000FF"/>
      <w:u w:val="single"/>
    </w:rPr>
  </w:style>
  <w:style w:type="character" w:customStyle="1" w:styleId="hidden-md-down">
    <w:name w:val="hidden-md-down"/>
    <w:basedOn w:val="a0"/>
    <w:rsid w:val="00842395"/>
  </w:style>
  <w:style w:type="paragraph" w:styleId="HTML">
    <w:name w:val="HTML Preformatted"/>
    <w:basedOn w:val="a"/>
    <w:link w:val="HTML0"/>
    <w:uiPriority w:val="99"/>
    <w:semiHidden/>
    <w:unhideWhenUsed/>
    <w:rsid w:val="00842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23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9433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E3E3E3"/>
            <w:right w:val="single" w:sz="6" w:space="0" w:color="E3E3E3"/>
          </w:divBdr>
          <w:divsChild>
            <w:div w:id="20277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01320">
          <w:marLeft w:val="0"/>
          <w:marRight w:val="0"/>
          <w:marTop w:val="0"/>
          <w:marBottom w:val="0"/>
          <w:divBdr>
            <w:top w:val="single" w:sz="6" w:space="0" w:color="8EB8CE"/>
            <w:left w:val="single" w:sz="6" w:space="0" w:color="8EB8CE"/>
            <w:bottom w:val="single" w:sz="6" w:space="0" w:color="CAE8FC"/>
            <w:right w:val="single" w:sz="6" w:space="0" w:color="CAE8FC"/>
          </w:divBdr>
        </w:div>
        <w:div w:id="9331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zakon3.rada.gov.ua/laws/show/305-2003-%D0%BF/conv" TargetMode="External"/><Relationship Id="rId18" Type="http://schemas.openxmlformats.org/officeDocument/2006/relationships/hyperlink" Target="http://zakon3.rada.gov.ua/laws/show/28-2014-%D0%B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zakon3.rada.gov.ua/laws/show/305-2003-%D0%BF/card4#Current" TargetMode="External"/><Relationship Id="rId12" Type="http://schemas.openxmlformats.org/officeDocument/2006/relationships/hyperlink" Target="http://zakon3.rada.gov.ua/laws/show/305-2003-%D0%BF/stru#Stru" TargetMode="External"/><Relationship Id="rId17" Type="http://schemas.openxmlformats.org/officeDocument/2006/relationships/hyperlink" Target="http://zakon3.rada.gov.ua/laws/show/2628-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kon3.rada.gov.ua/laws/show/2628-14" TargetMode="External"/><Relationship Id="rId20" Type="http://schemas.openxmlformats.org/officeDocument/2006/relationships/hyperlink" Target="http://zakon3.rada.gov.ua/laws/show/2628-14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3.rada.gov.ua/laws/card/305-2003-%D0%BF" TargetMode="External"/><Relationship Id="rId11" Type="http://schemas.openxmlformats.org/officeDocument/2006/relationships/hyperlink" Target="http://zakon3.rada.gov.ua/laws/main/l119818" TargetMode="External"/><Relationship Id="rId5" Type="http://schemas.openxmlformats.org/officeDocument/2006/relationships/hyperlink" Target="http://zakon3.rada.gov.ua/laws/show/530-2015-%D0%BF" TargetMode="External"/><Relationship Id="rId15" Type="http://schemas.openxmlformats.org/officeDocument/2006/relationships/hyperlink" Target="http://zakon3.rada.gov.ua/laws/show/28-2014-%D0%BF" TargetMode="External"/><Relationship Id="rId10" Type="http://schemas.openxmlformats.org/officeDocument/2006/relationships/hyperlink" Target="http://zakon3.rada.gov.ua/laws/term/305-2003-%D0%BF" TargetMode="External"/><Relationship Id="rId19" Type="http://schemas.openxmlformats.org/officeDocument/2006/relationships/hyperlink" Target="http://zakon3.rada.gov.ua/laws/show/2628-14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2.gi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2</cp:revision>
  <dcterms:created xsi:type="dcterms:W3CDTF">2018-03-01T12:22:00Z</dcterms:created>
  <dcterms:modified xsi:type="dcterms:W3CDTF">2018-03-01T13:23:00Z</dcterms:modified>
</cp:coreProperties>
</file>